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„Źródła finasowania dziedzictwa kulturowego” – nowy przewodnik Województwa Łódzkiego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przewodnik pt. „Źródła finansowania dziedzictwa kulturowego”. W opracowaniu przedstawiono przykłady instrumentów finansowych wspierających ochronę dziedzictwa kulturowego w Polsce oraz wybrane źródła finansowania publiczno-prywatnego.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publikacji jest wskazanie miejsc i dostępnych form, w których takie finansowanie się pojawia oraz pokazanie wachlarza możliwych do zastosowania instrumentów przy pozyskiwaniu funduszy na ochronę dziedzictwa kulturowego. Przewodnik przeznaczony jest dla instytucji i podmiotów, które są zainteresowane inwestycjami w regionalne dziedzictwo kulturowe.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został przygotowany w ramach projektu pt. Rozwój regionalny poprzez finansowanie waloryzacji dziedzictwa kulturowego – FINCH (program Interreg Europa), którego partnerem jest Województwo Łódzkie. W projekcie uczestniczy 7 europejskich regionów łączących we współpracy przedstawicieli sektora publicznego, ngo, naukowego, prywatnego oraz społeczeństwo. Głównym celem projektu jest zwiększenie gospodarczego i społecznego wpływu działań związanych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waloryzacją dziedzictwa kulturowego poprzez promowanie jego rozwoju w ramach nowych modeli biznesowych, angażujących partnerstwa zróżnicowanych podmiotów oraz poszukując nowych form finansowania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Dziedzictwo kulturowe jest wspólnym dobrem, materialnym i duchowym dorobkiem naszych przodków, kształtuje nas i ułatwia budowanie wartościowej przyszłości. Dlatego tak ważne jest aby </w:t>
      </w:r>
    </w:p>
    <w:p>
      <w:r>
        <w:rPr>
          <w:rFonts w:ascii="calibri" w:hAnsi="calibri" w:eastAsia="calibri" w:cs="calibri"/>
          <w:sz w:val="24"/>
          <w:szCs w:val="24"/>
        </w:rPr>
        <w:t xml:space="preserve"> o nie dbać i chronić je dla przyszłych pokoleń, by nie zapomniały o własnych korzeniach.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Przewodnik jest dostępny pod adresem: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https://bruksela.lodzkie.pl/wp-content/uploads/2021/05/Zrodla-finansowania-dziedzictwa-kulturowego.pdf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FINCH, w tym przykładach finansowania dziedzictwa kulturowego w różnych regionach europejskich, można znaleźć na stronach programu INTERREG Europe: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interregeurope.eu/finch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stronach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bruksela.lodzkie.pl/nasze-projekty/finch-2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4px; height:11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wp-content/uploads/2021/05/Zrodla-finansowania-dziedzictwa-kulturowego.pdf" TargetMode="External"/><Relationship Id="rId8" Type="http://schemas.openxmlformats.org/officeDocument/2006/relationships/hyperlink" Target="http://projektyue.biuroprasowe.pl/word/?hash=0702b4fafbf6addd933982aaaf3e1ace&amp;id=161562&amp;typ=eprinterregeurope.eu/finch" TargetMode="External"/><Relationship Id="rId9" Type="http://schemas.openxmlformats.org/officeDocument/2006/relationships/hyperlink" Target="http://projektyue.biuroprasowe.pl/word/?hash=0702b4fafbf6addd933982aaaf3e1ace&amp;id=161562&amp;typ=eprbruksela.lodzkie.pl/nasze-projekty/finch-2" TargetMode="External"/><Relationship Id="rId10" Type="http://schemas.openxmlformats.org/officeDocument/2006/relationships/hyperlink" Target="http://projektyue.biuroprasowe.pl/word/?hash=0702b4fafbf6addd933982aaaf3e1ace&amp;id=161562&amp;typ=eprbiznes.lodzkie.pl/nasze-projekty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2026-03-14T17:39:18+01:00</dcterms:created>
  <dcterms:modified xsi:type="dcterms:W3CDTF">2026-03-14T17:39:18+01:00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