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„Rozwój regionalny poprzez finansowanie waloryzacji dziedzictwa kulturowego” – projekt FINCH (program INTERREG Europa). Województwo Łódzkie wdraża Regionalny Plan Działań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2018 r. siedem europejskich regionów, w tym Województwo Łódzkie, zdecydowało połączyć swoje siły w celu ochrony, podniesienia wartości oraz wzmocnienia zarządzania dziedzictwem kulturowym w ramach projektu pt. „Rozwój regionalny poprzez finansowanie waloryzacji dziedzictwa kulturowego w ramach programu INTERREG Europa”. Przedsięwzięcie to wkracza obecnie w swoją II fazę, w której partnerzy będą wdrażali swoje regionalne plany działania inspirowane wiedzą zgromadzoną w projekcie.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projektu jest zwiększenie gospodarczego społecznego wpływu działań związanych z waloryzacją dziedzictwa kulturowego poprzez promowanie jego rozwoju w ramach nowych modeli biznesowych, angażujących partnerstwa zróżnicowanych podmiotów oraz poszukując nowych form finansowania inwestycji. W I fazie projektu regiony analizowały istniejące możliwości finansowania rozwoju kultury i ochrony dziedzictwa kulturowego, wymieniając się zdobytymi doświadczeniami, włączając w ten proces obywateli, przedstawicieli sektora publicznego, prywatnego, naukowców oraz organizacje pozarządowe. II faza projektu, która będzie trwała aż do jego zakończenia w listopadzie 2022 r., to czas na wdrażanie przygotowanych przez każdy region planów działania. Plan działań to główny produkt projektu, który pokazuje w jaki sposób wnioski wyciągnięte ze współpracy projektowej zostaną wykorzystane przez region łódzki w celu ulepszenia istniejącej polityki województwa. Dokument ten zawiera opis charakteru działań, które powinny zostać wdrożone, ramy czasowe, zaangażowane podmioty, ewentualne koszty i źródła finansowania. Wspólny Sekretariat programu INTERREG Europa zatwierdził właśnie Regionalny Plan Działań Województwa Łódzkiego, który zakłada: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uwzględnienie wybranych rozwiązań, zaprezentowanych przez partnerów projektu FINCH </w:t>
      </w:r>
    </w:p>
    <w:p>
      <w:r>
        <w:rPr>
          <w:rFonts w:ascii="calibri" w:hAnsi="calibri" w:eastAsia="calibri" w:cs="calibri"/>
          <w:sz w:val="24"/>
          <w:szCs w:val="24"/>
        </w:rPr>
        <w:t xml:space="preserve"> w „Wojewódzkim Programie Opieki nad Zabytkami w Województwie Łódzkim na lata 2020-2023”;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opracowanie, rozwój i wdrożenie platformy internetowej służącej promocji regionalnego dziedzictwa kulturowego i sposobów jego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planu działania województwa łódzkiego znajduje się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https://bit.ly/3bPnlAt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projekcie, w tym przykładach finansowania dziedzictwa kulturowego w różnych regionach europejskich, można znaleźć na stronach programu INTERREG Europe: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interregeurope.eu/finch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stronach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bruksela.lodzkie.pl/nasze-projekty/finch-2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biznes.lodzkie.pl/nasze-projekty/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bPnlAt" TargetMode="External"/><Relationship Id="rId8" Type="http://schemas.openxmlformats.org/officeDocument/2006/relationships/hyperlink" Target="http://www.interregeurope.eu/finch" TargetMode="External"/><Relationship Id="rId9" Type="http://schemas.openxmlformats.org/officeDocument/2006/relationships/hyperlink" Target="http://www.bruksela.lodzkie.pl/nasze-projekty/finch-2" TargetMode="External"/><Relationship Id="rId10" Type="http://schemas.openxmlformats.org/officeDocument/2006/relationships/hyperlink" Target="http://www.biznes.lodzkie.pl/nasze-projekty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2024-03-28T13:21:13+01:00</dcterms:created>
  <dcterms:modified xsi:type="dcterms:W3CDTF">2024-03-28T13:21:13+01:00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